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C2" w:rsidRPr="003A27AF" w:rsidRDefault="003C1434" w:rsidP="008A63C2">
      <w:pPr>
        <w:spacing w:before="360" w:after="0"/>
        <w:jc w:val="right"/>
        <w:rPr>
          <w:rFonts w:ascii="Arial" w:hAnsi="Arial" w:cs="Arial"/>
          <w:bCs/>
          <w:color w:val="595959" w:themeColor="text1" w:themeTint="A6"/>
          <w:sz w:val="24"/>
          <w:szCs w:val="24"/>
        </w:rPr>
      </w:pPr>
      <w:r>
        <w:rPr>
          <w:rFonts w:ascii="Arial" w:hAnsi="Arial" w:cs="Arial"/>
          <w:bCs/>
          <w:color w:val="595959" w:themeColor="text1" w:themeTint="A6"/>
          <w:sz w:val="24"/>
          <w:szCs w:val="24"/>
        </w:rPr>
        <w:t>07</w:t>
      </w:r>
      <w:r w:rsidR="008A63C2" w:rsidRPr="003A27AF">
        <w:rPr>
          <w:rFonts w:ascii="Arial" w:hAnsi="Arial" w:cs="Arial"/>
          <w:bCs/>
          <w:color w:val="595959" w:themeColor="text1" w:themeTint="A6"/>
          <w:sz w:val="24"/>
          <w:szCs w:val="24"/>
        </w:rPr>
        <w:t>.05.2020</w:t>
      </w:r>
    </w:p>
    <w:p w:rsidR="008A63C2" w:rsidRPr="003A27AF" w:rsidRDefault="008A63C2" w:rsidP="008A63C2">
      <w:pPr>
        <w:spacing w:before="360" w:after="0"/>
        <w:rPr>
          <w:rFonts w:ascii="Arial" w:hAnsi="Arial" w:cs="Arial"/>
          <w:b/>
          <w:color w:val="595959" w:themeColor="text1" w:themeTint="A6"/>
          <w:sz w:val="36"/>
          <w:szCs w:val="36"/>
        </w:rPr>
      </w:pPr>
      <w:r w:rsidRPr="003A27AF">
        <w:rPr>
          <w:rFonts w:ascii="Arial" w:hAnsi="Arial" w:cs="Arial"/>
          <w:b/>
          <w:color w:val="595959" w:themeColor="text1" w:themeTint="A6"/>
          <w:sz w:val="36"/>
          <w:szCs w:val="36"/>
        </w:rPr>
        <w:t xml:space="preserve">В ЧЕЛЯБИНСКОЙ ОБЛАСТИ СФОРМИРОВАН ОРГПЛАН ПРОВЕДЕНИЯ ВСЕРОССИЙСКОЙ ПЕРЕПИСИ НАСЕЛЕНИЯ  </w:t>
      </w:r>
    </w:p>
    <w:p w:rsidR="008A63C2" w:rsidRPr="003A27AF" w:rsidRDefault="008A63C2" w:rsidP="008A63C2">
      <w:pPr>
        <w:spacing w:before="200" w:after="0"/>
        <w:rPr>
          <w:rFonts w:ascii="Arial" w:hAnsi="Arial" w:cs="Arial"/>
          <w:b/>
          <w:color w:val="595959" w:themeColor="text1" w:themeTint="A6"/>
          <w:sz w:val="24"/>
          <w:szCs w:val="24"/>
        </w:rPr>
      </w:pPr>
    </w:p>
    <w:p w:rsidR="003C1434" w:rsidRPr="003C1434" w:rsidRDefault="003C1434" w:rsidP="003C1434">
      <w:pPr>
        <w:ind w:left="851"/>
        <w:jc w:val="both"/>
        <w:rPr>
          <w:rFonts w:ascii="Arial" w:hAnsi="Arial" w:cs="Arial"/>
          <w:b/>
          <w:color w:val="595959" w:themeColor="text1" w:themeTint="A6"/>
          <w:sz w:val="24"/>
          <w:szCs w:val="24"/>
        </w:rPr>
      </w:pPr>
      <w:r w:rsidRPr="003C1434">
        <w:rPr>
          <w:rFonts w:ascii="Arial" w:hAnsi="Arial" w:cs="Arial"/>
          <w:b/>
          <w:color w:val="595959" w:themeColor="text1" w:themeTint="A6"/>
          <w:sz w:val="24"/>
          <w:szCs w:val="24"/>
        </w:rPr>
        <w:t xml:space="preserve">Челябинскстат подготовил сводный организационный план проведения  переписи населения на территории Челябинской области  –  документ, призванный обеспечить правильную схему организации этого </w:t>
      </w:r>
      <w:r w:rsidR="00AE40E9">
        <w:rPr>
          <w:rFonts w:ascii="Arial" w:hAnsi="Arial" w:cs="Arial"/>
          <w:b/>
          <w:color w:val="595959" w:themeColor="text1" w:themeTint="A6"/>
          <w:sz w:val="24"/>
          <w:szCs w:val="24"/>
        </w:rPr>
        <w:t>масштабного</w:t>
      </w:r>
      <w:r w:rsidRPr="003C1434">
        <w:rPr>
          <w:rFonts w:ascii="Arial" w:hAnsi="Arial" w:cs="Arial"/>
          <w:b/>
          <w:color w:val="595959" w:themeColor="text1" w:themeTint="A6"/>
          <w:sz w:val="24"/>
          <w:szCs w:val="24"/>
        </w:rPr>
        <w:t xml:space="preserve"> мероприятия и полноту учета южноуральцев. Согласно плану в регионе планируется о</w:t>
      </w:r>
      <w:r w:rsidR="002C09DB">
        <w:rPr>
          <w:rFonts w:ascii="Arial" w:hAnsi="Arial" w:cs="Arial"/>
          <w:b/>
          <w:color w:val="595959" w:themeColor="text1" w:themeTint="A6"/>
          <w:sz w:val="24"/>
          <w:szCs w:val="24"/>
        </w:rPr>
        <w:t>рганизовать 1004 переписных и 62</w:t>
      </w:r>
      <w:r w:rsidRPr="003C1434">
        <w:rPr>
          <w:rFonts w:ascii="Arial" w:hAnsi="Arial" w:cs="Arial"/>
          <w:b/>
          <w:color w:val="595959" w:themeColor="text1" w:themeTint="A6"/>
          <w:sz w:val="24"/>
          <w:szCs w:val="24"/>
        </w:rPr>
        <w:t>84 счетных участков. В проведении переписи населения будут задействованы более 8200 временных переписных работников.</w:t>
      </w:r>
    </w:p>
    <w:p w:rsidR="003C1434" w:rsidRPr="003C1434" w:rsidRDefault="003C1434" w:rsidP="003C1434">
      <w:pPr>
        <w:ind w:left="851"/>
        <w:jc w:val="both"/>
        <w:rPr>
          <w:rFonts w:ascii="Arial" w:hAnsi="Arial" w:cs="Arial"/>
          <w:b/>
          <w:sz w:val="4"/>
          <w:szCs w:val="4"/>
        </w:rPr>
      </w:pPr>
    </w:p>
    <w:p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В апреле 2020 года завершена трудоемкая работа по составлению сводного организационного плана проведения Всероссийской переписи населения. Ей предшествовала серьезная работа по проверке количества жилых и нежилых домов, социальных объектов, а также численности проживающих в них людей, о которой Челябинскстат постоянно информировал в 2019 году.</w:t>
      </w:r>
    </w:p>
    <w:p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Работа по составлению планов была начата в декабре прошлого года уполномоченными по вопросам переписи во всех муниципалитетах. Перед уполномоченными  стояла непростая задача. Исходными данными или условием задачи были – количество домов и средняя норма нагрузки на одного переписчика (550 человек). В ходе подготовки планов использовались схемы и картографический материал с нанесенными на них домами, перечень адресов в автоматизированной системе ВПН, применялась транспортная логистика, выдерживались нормы в сочетании с рациональностью маршрутов и компактностью участков, проверялось наличие пригодных для</w:t>
      </w:r>
      <w:r w:rsidR="00AE40E9">
        <w:rPr>
          <w:rFonts w:ascii="Arial" w:hAnsi="Arial" w:cs="Arial"/>
          <w:color w:val="595959" w:themeColor="text1" w:themeTint="A6"/>
          <w:sz w:val="28"/>
          <w:szCs w:val="28"/>
        </w:rPr>
        <w:t xml:space="preserve"> обучения и</w:t>
      </w:r>
      <w:r w:rsidRPr="003C1434">
        <w:rPr>
          <w:rFonts w:ascii="Arial" w:hAnsi="Arial" w:cs="Arial"/>
          <w:color w:val="595959" w:themeColor="text1" w:themeTint="A6"/>
          <w:sz w:val="28"/>
          <w:szCs w:val="28"/>
        </w:rPr>
        <w:t xml:space="preserve"> работы временных переписных работников (контролеров и переписчиков) помещений. Составленные планы уполномоченные должны были согласовать на заседании городских и районных комиссий по подготовке и проведению ВПН, а затем сдать с защитой в </w:t>
      </w:r>
      <w:r w:rsidRPr="003C1434">
        <w:rPr>
          <w:rFonts w:ascii="Arial" w:hAnsi="Arial" w:cs="Arial"/>
          <w:color w:val="595959" w:themeColor="text1" w:themeTint="A6"/>
          <w:sz w:val="28"/>
          <w:szCs w:val="28"/>
        </w:rPr>
        <w:lastRenderedPageBreak/>
        <w:t xml:space="preserve">Челябинскстат. Не всем удалось с первой попытки защитить свой проект, были замечания и исправления, но в итоге все трудности преодолены. </w:t>
      </w:r>
    </w:p>
    <w:p w:rsidR="003C1434" w:rsidRPr="003C1434" w:rsidRDefault="003C1434" w:rsidP="003C1434">
      <w:pPr>
        <w:ind w:firstLine="851"/>
        <w:jc w:val="both"/>
        <w:rPr>
          <w:rFonts w:ascii="Arial" w:hAnsi="Arial" w:cs="Arial"/>
          <w:b/>
          <w:color w:val="595959" w:themeColor="text1" w:themeTint="A6"/>
          <w:sz w:val="28"/>
          <w:szCs w:val="28"/>
        </w:rPr>
      </w:pPr>
      <w:r w:rsidRPr="003C1434">
        <w:rPr>
          <w:rFonts w:ascii="Arial" w:hAnsi="Arial" w:cs="Arial"/>
          <w:color w:val="595959" w:themeColor="text1" w:themeTint="A6"/>
          <w:sz w:val="28"/>
          <w:szCs w:val="28"/>
        </w:rPr>
        <w:t>На основе муниципальных планов Челябинскстатом сформирован сводный оргплан проведения переписи населения на территории Челябинской области. Документ содержит основные разделы: переписное районирование, расчет потребности в переписном персонале, определение количества помещений для размещения переписных и стационарных участков, т.е. определяет потребность в кадровых и материально-технических ресурсах и их распределение по области.</w:t>
      </w:r>
      <w:r w:rsidRPr="003C1434">
        <w:rPr>
          <w:rFonts w:ascii="Arial" w:hAnsi="Arial" w:cs="Arial"/>
          <w:b/>
          <w:color w:val="595959" w:themeColor="text1" w:themeTint="A6"/>
          <w:sz w:val="28"/>
          <w:szCs w:val="28"/>
        </w:rPr>
        <w:t xml:space="preserve"> </w:t>
      </w:r>
    </w:p>
    <w:p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В результате проделанной работы не пропущен ни один дом, где проживают или могут проживать люди. Все дома и строения с привязкой к местности распределены по конкретным счетным участкам, которым присвоены номера, и  каждый переписчик  будет иметь на руках подробные состав и схему своего счетного участка с границами, чтобы рационально организовать свою работу и переписать все население. Организовывать и контролировать работу переписчиков будут контролеры. Шесть счетных участков и один стационарный</w:t>
      </w:r>
      <w:r>
        <w:rPr>
          <w:rFonts w:ascii="Arial" w:hAnsi="Arial" w:cs="Arial"/>
          <w:color w:val="595959" w:themeColor="text1" w:themeTint="A6"/>
          <w:sz w:val="28"/>
          <w:szCs w:val="28"/>
        </w:rPr>
        <w:t xml:space="preserve"> </w:t>
      </w:r>
      <w:r w:rsidRPr="003C1434">
        <w:rPr>
          <w:rFonts w:ascii="Arial" w:hAnsi="Arial" w:cs="Arial"/>
          <w:color w:val="595959" w:themeColor="text1" w:themeTint="A6"/>
          <w:sz w:val="28"/>
          <w:szCs w:val="28"/>
        </w:rPr>
        <w:t xml:space="preserve">– такова «вотчина» контролера. В настоящее время в муниципальных образованиях уполномоченные продолжают набор желающих поработать во время переписи в качестве переписчиков и контролеров. Со всеми временными переписными работниками после успешного прохождения ими обучения будут заключены гражданско-правовые договоры. </w:t>
      </w:r>
    </w:p>
    <w:p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Во время переписи 2010 года было образовано счетных участков на 2,3 тыс. больше, численность привле</w:t>
      </w:r>
      <w:r w:rsidR="00ED0E08">
        <w:rPr>
          <w:rFonts w:ascii="Arial" w:hAnsi="Arial" w:cs="Arial"/>
          <w:color w:val="595959" w:themeColor="text1" w:themeTint="A6"/>
          <w:sz w:val="28"/>
          <w:szCs w:val="28"/>
        </w:rPr>
        <w:t xml:space="preserve">каемого переписного персонала </w:t>
      </w:r>
      <w:r w:rsidR="00ED0E08" w:rsidRPr="003C1434">
        <w:rPr>
          <w:rFonts w:ascii="Arial" w:hAnsi="Arial" w:cs="Arial"/>
          <w:color w:val="595959" w:themeColor="text1" w:themeTint="A6"/>
          <w:sz w:val="28"/>
          <w:szCs w:val="28"/>
        </w:rPr>
        <w:t>–</w:t>
      </w:r>
      <w:r w:rsidR="00ED0E08">
        <w:rPr>
          <w:rFonts w:ascii="Arial" w:hAnsi="Arial" w:cs="Arial"/>
          <w:color w:val="595959" w:themeColor="text1" w:themeTint="A6"/>
          <w:sz w:val="28"/>
          <w:szCs w:val="28"/>
        </w:rPr>
        <w:t xml:space="preserve"> </w:t>
      </w:r>
      <w:r w:rsidRPr="003C1434">
        <w:rPr>
          <w:rFonts w:ascii="Arial" w:hAnsi="Arial" w:cs="Arial"/>
          <w:color w:val="595959" w:themeColor="text1" w:themeTint="A6"/>
          <w:sz w:val="28"/>
          <w:szCs w:val="28"/>
        </w:rPr>
        <w:t xml:space="preserve">на 5,6 тыс. человек. Сокращение участков и числа привлекаемых к проведению переписи лиц объясняется тем, что предстоящая перепись будет проводиться с применением цифровых технологий, позволяющим облегчить и ускорить сбор данных о населении. </w:t>
      </w:r>
    </w:p>
    <w:p w:rsidR="003C1434" w:rsidRDefault="003C1434">
      <w:pPr>
        <w:rPr>
          <w:rFonts w:ascii="Arial" w:hAnsi="Arial" w:cs="Arial"/>
          <w:i/>
          <w:color w:val="000000"/>
          <w:sz w:val="28"/>
          <w:szCs w:val="28"/>
        </w:rPr>
      </w:pPr>
      <w:r>
        <w:rPr>
          <w:rFonts w:ascii="Arial" w:hAnsi="Arial" w:cs="Arial"/>
          <w:i/>
          <w:color w:val="000000"/>
          <w:sz w:val="28"/>
          <w:szCs w:val="28"/>
        </w:rPr>
        <w:br w:type="page"/>
      </w:r>
    </w:p>
    <w:p w:rsidR="003C1434" w:rsidRPr="003C1434" w:rsidRDefault="003C1434" w:rsidP="003C1434">
      <w:pPr>
        <w:spacing w:after="0" w:line="264" w:lineRule="auto"/>
        <w:ind w:firstLineChars="253" w:firstLine="708"/>
        <w:jc w:val="both"/>
        <w:rPr>
          <w:rFonts w:ascii="Arial" w:hAnsi="Arial" w:cs="Arial"/>
          <w:i/>
          <w:color w:val="595959" w:themeColor="text1" w:themeTint="A6"/>
          <w:sz w:val="28"/>
          <w:szCs w:val="28"/>
        </w:rPr>
      </w:pPr>
      <w:r w:rsidRPr="003C1434">
        <w:rPr>
          <w:rFonts w:ascii="Arial" w:hAnsi="Arial" w:cs="Arial"/>
          <w:i/>
          <w:color w:val="595959" w:themeColor="text1" w:themeTint="A6"/>
          <w:sz w:val="28"/>
          <w:szCs w:val="28"/>
        </w:rPr>
        <w:lastRenderedPageBreak/>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C1434" w:rsidRPr="006A468C" w:rsidRDefault="003C1434" w:rsidP="003C1434">
      <w:pPr>
        <w:spacing w:after="0" w:line="240" w:lineRule="auto"/>
        <w:ind w:firstLineChars="253" w:firstLine="708"/>
        <w:jc w:val="both"/>
        <w:rPr>
          <w:rFonts w:ascii="Arial" w:hAnsi="Arial" w:cs="Arial"/>
          <w:color w:val="000000"/>
          <w:sz w:val="28"/>
          <w:szCs w:val="28"/>
        </w:rPr>
      </w:pPr>
    </w:p>
    <w:p w:rsidR="003C1434" w:rsidRPr="006A468C" w:rsidRDefault="003C1434" w:rsidP="003C1434">
      <w:pPr>
        <w:spacing w:after="0"/>
        <w:rPr>
          <w:rFonts w:ascii="Arial" w:hAnsi="Arial" w:cs="Arial"/>
          <w:b/>
          <w:sz w:val="28"/>
          <w:szCs w:val="28"/>
        </w:rPr>
      </w:pPr>
      <w:r w:rsidRPr="006A468C">
        <w:rPr>
          <w:rFonts w:ascii="Arial" w:hAnsi="Arial" w:cs="Arial"/>
          <w:b/>
          <w:sz w:val="28"/>
          <w:szCs w:val="28"/>
        </w:rPr>
        <w:t xml:space="preserve">Территориальный орган Федеральной службы </w:t>
      </w:r>
    </w:p>
    <w:p w:rsidR="003C1434" w:rsidRPr="006A468C" w:rsidRDefault="003C1434" w:rsidP="003C1434">
      <w:pPr>
        <w:spacing w:after="0"/>
        <w:rPr>
          <w:rFonts w:ascii="Arial" w:hAnsi="Arial" w:cs="Arial"/>
          <w:b/>
          <w:sz w:val="28"/>
          <w:szCs w:val="28"/>
        </w:rPr>
      </w:pPr>
      <w:r w:rsidRPr="006A468C">
        <w:rPr>
          <w:rFonts w:ascii="Arial" w:hAnsi="Arial" w:cs="Arial"/>
          <w:b/>
          <w:sz w:val="28"/>
          <w:szCs w:val="28"/>
        </w:rPr>
        <w:t xml:space="preserve">государственной статистики по Челябинской области (Челябинскстат) </w:t>
      </w:r>
    </w:p>
    <w:p w:rsidR="003C1434" w:rsidRPr="006A468C" w:rsidRDefault="003C1434" w:rsidP="003C1434">
      <w:pPr>
        <w:spacing w:after="0"/>
        <w:rPr>
          <w:rFonts w:ascii="Arial" w:hAnsi="Arial" w:cs="Arial"/>
          <w:sz w:val="28"/>
          <w:szCs w:val="28"/>
        </w:rPr>
      </w:pPr>
      <w:r w:rsidRPr="006A468C">
        <w:rPr>
          <w:rFonts w:ascii="Arial" w:hAnsi="Arial" w:cs="Arial"/>
          <w:sz w:val="28"/>
          <w:szCs w:val="28"/>
        </w:rPr>
        <w:t xml:space="preserve">Интернет-адрес: </w:t>
      </w:r>
      <w:r w:rsidRPr="009E4A83">
        <w:rPr>
          <w:rFonts w:ascii="Arial" w:hAnsi="Arial" w:cs="Arial"/>
          <w:sz w:val="28"/>
          <w:szCs w:val="28"/>
        </w:rPr>
        <w:t>https://chelstat.gks.ru</w:t>
      </w:r>
      <w:r w:rsidRPr="006A468C">
        <w:rPr>
          <w:rFonts w:ascii="Arial" w:hAnsi="Arial" w:cs="Arial"/>
          <w:sz w:val="28"/>
          <w:szCs w:val="28"/>
        </w:rPr>
        <w:t xml:space="preserve">; э/п: </w:t>
      </w:r>
      <w:r w:rsidRPr="009E4A83">
        <w:rPr>
          <w:rFonts w:ascii="Arial" w:hAnsi="Arial" w:cs="Arial"/>
          <w:sz w:val="28"/>
          <w:szCs w:val="28"/>
        </w:rPr>
        <w:t>p74@gks.ru</w:t>
      </w:r>
      <w:r w:rsidRPr="006A468C">
        <w:rPr>
          <w:rFonts w:ascii="Arial" w:hAnsi="Arial" w:cs="Arial"/>
          <w:sz w:val="28"/>
          <w:szCs w:val="28"/>
        </w:rPr>
        <w:t xml:space="preserve"> </w:t>
      </w:r>
    </w:p>
    <w:p w:rsidR="003C1434" w:rsidRPr="006A468C" w:rsidRDefault="003C1434" w:rsidP="003C1434">
      <w:pPr>
        <w:spacing w:after="0"/>
        <w:rPr>
          <w:rFonts w:ascii="Arial" w:hAnsi="Arial" w:cs="Arial"/>
          <w:color w:val="595959"/>
          <w:sz w:val="28"/>
          <w:szCs w:val="28"/>
        </w:rPr>
      </w:pPr>
      <w:r w:rsidRPr="006A468C">
        <w:rPr>
          <w:rFonts w:ascii="Arial" w:hAnsi="Arial" w:cs="Arial"/>
          <w:sz w:val="28"/>
          <w:szCs w:val="28"/>
        </w:rPr>
        <w:t>Телефон: (351) 265-58-19</w:t>
      </w:r>
    </w:p>
    <w:p w:rsidR="00FE3258" w:rsidRPr="00C724D4" w:rsidRDefault="00FE3258" w:rsidP="003C1434">
      <w:pPr>
        <w:spacing w:after="0" w:line="240" w:lineRule="auto"/>
        <w:ind w:left="709"/>
        <w:jc w:val="both"/>
        <w:rPr>
          <w:rFonts w:ascii="Arial" w:hAnsi="Arial" w:cs="Arial"/>
          <w:b/>
          <w:color w:val="595959"/>
          <w:sz w:val="24"/>
        </w:rPr>
      </w:pPr>
    </w:p>
    <w:sectPr w:rsidR="00FE3258" w:rsidRPr="00C724D4"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61" w:rsidRDefault="00F46161" w:rsidP="00A02726">
      <w:pPr>
        <w:spacing w:after="0" w:line="240" w:lineRule="auto"/>
      </w:pPr>
      <w:r>
        <w:separator/>
      </w:r>
    </w:p>
  </w:endnote>
  <w:endnote w:type="continuationSeparator" w:id="0">
    <w:p w:rsidR="00F46161" w:rsidRDefault="00F4616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260C8">
          <w:fldChar w:fldCharType="begin"/>
        </w:r>
        <w:r w:rsidR="00F22C91">
          <w:instrText>PAGE   \* MERGEFORMAT</w:instrText>
        </w:r>
        <w:r w:rsidR="004260C8">
          <w:fldChar w:fldCharType="separate"/>
        </w:r>
        <w:r w:rsidR="002C09DB">
          <w:rPr>
            <w:noProof/>
          </w:rPr>
          <w:t>1</w:t>
        </w:r>
        <w:r w:rsidR="004260C8">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61" w:rsidRDefault="00F46161" w:rsidP="00A02726">
      <w:pPr>
        <w:spacing w:after="0" w:line="240" w:lineRule="auto"/>
      </w:pPr>
      <w:r>
        <w:separator/>
      </w:r>
    </w:p>
  </w:footnote>
  <w:footnote w:type="continuationSeparator" w:id="0">
    <w:p w:rsidR="00F46161" w:rsidRDefault="00F4616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4260C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4260C8"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4260C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12E94"/>
    <w:rsid w:val="0001082A"/>
    <w:rsid w:val="00013F8A"/>
    <w:rsid w:val="00015D19"/>
    <w:rsid w:val="0006508E"/>
    <w:rsid w:val="000655CC"/>
    <w:rsid w:val="00065E34"/>
    <w:rsid w:val="00071BA7"/>
    <w:rsid w:val="00080A4C"/>
    <w:rsid w:val="000A331D"/>
    <w:rsid w:val="000C268A"/>
    <w:rsid w:val="000C3B79"/>
    <w:rsid w:val="000F69BD"/>
    <w:rsid w:val="00125AFB"/>
    <w:rsid w:val="00136DA4"/>
    <w:rsid w:val="00155749"/>
    <w:rsid w:val="001558CF"/>
    <w:rsid w:val="00164579"/>
    <w:rsid w:val="00176C22"/>
    <w:rsid w:val="00185FDE"/>
    <w:rsid w:val="00195026"/>
    <w:rsid w:val="001A2971"/>
    <w:rsid w:val="001B5BA4"/>
    <w:rsid w:val="001F3766"/>
    <w:rsid w:val="0022776E"/>
    <w:rsid w:val="00235DD7"/>
    <w:rsid w:val="002371DD"/>
    <w:rsid w:val="00264AB7"/>
    <w:rsid w:val="00270F66"/>
    <w:rsid w:val="002B7060"/>
    <w:rsid w:val="002C09DB"/>
    <w:rsid w:val="002C13B1"/>
    <w:rsid w:val="002E7850"/>
    <w:rsid w:val="002F118C"/>
    <w:rsid w:val="002F4E91"/>
    <w:rsid w:val="00327DA4"/>
    <w:rsid w:val="00367F17"/>
    <w:rsid w:val="0037002B"/>
    <w:rsid w:val="00370CCC"/>
    <w:rsid w:val="00391430"/>
    <w:rsid w:val="003C1434"/>
    <w:rsid w:val="003E425A"/>
    <w:rsid w:val="00402DA8"/>
    <w:rsid w:val="00406D38"/>
    <w:rsid w:val="00423734"/>
    <w:rsid w:val="004260C8"/>
    <w:rsid w:val="004418E1"/>
    <w:rsid w:val="004620F2"/>
    <w:rsid w:val="004734D1"/>
    <w:rsid w:val="004A7F27"/>
    <w:rsid w:val="004D0EF3"/>
    <w:rsid w:val="004F3EF1"/>
    <w:rsid w:val="00504B55"/>
    <w:rsid w:val="00507CCD"/>
    <w:rsid w:val="005502FF"/>
    <w:rsid w:val="005967EA"/>
    <w:rsid w:val="005A7F5B"/>
    <w:rsid w:val="005C191B"/>
    <w:rsid w:val="005D656A"/>
    <w:rsid w:val="00615C25"/>
    <w:rsid w:val="00620FCC"/>
    <w:rsid w:val="00644905"/>
    <w:rsid w:val="00661AC9"/>
    <w:rsid w:val="00666598"/>
    <w:rsid w:val="00666CEC"/>
    <w:rsid w:val="00695800"/>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E398E"/>
    <w:rsid w:val="007F6157"/>
    <w:rsid w:val="008017EA"/>
    <w:rsid w:val="008225E1"/>
    <w:rsid w:val="0084654E"/>
    <w:rsid w:val="00850365"/>
    <w:rsid w:val="00860F10"/>
    <w:rsid w:val="00862C51"/>
    <w:rsid w:val="00871AF4"/>
    <w:rsid w:val="00887A55"/>
    <w:rsid w:val="008A1890"/>
    <w:rsid w:val="008A63C2"/>
    <w:rsid w:val="008C335A"/>
    <w:rsid w:val="008C4845"/>
    <w:rsid w:val="008D1013"/>
    <w:rsid w:val="008D11F4"/>
    <w:rsid w:val="00906603"/>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47EFE"/>
    <w:rsid w:val="00AD3411"/>
    <w:rsid w:val="00AE40E9"/>
    <w:rsid w:val="00AF756B"/>
    <w:rsid w:val="00B14C77"/>
    <w:rsid w:val="00B33FD5"/>
    <w:rsid w:val="00B777FD"/>
    <w:rsid w:val="00B85460"/>
    <w:rsid w:val="00B909AE"/>
    <w:rsid w:val="00BD2DCB"/>
    <w:rsid w:val="00C25E41"/>
    <w:rsid w:val="00C3414F"/>
    <w:rsid w:val="00C41645"/>
    <w:rsid w:val="00C44617"/>
    <w:rsid w:val="00C516F0"/>
    <w:rsid w:val="00C724D4"/>
    <w:rsid w:val="00C84BB7"/>
    <w:rsid w:val="00D13B1D"/>
    <w:rsid w:val="00D35523"/>
    <w:rsid w:val="00D40E5F"/>
    <w:rsid w:val="00D64356"/>
    <w:rsid w:val="00D73BEC"/>
    <w:rsid w:val="00D84149"/>
    <w:rsid w:val="00DA033D"/>
    <w:rsid w:val="00DC280C"/>
    <w:rsid w:val="00E12988"/>
    <w:rsid w:val="00E52EFB"/>
    <w:rsid w:val="00E60EEA"/>
    <w:rsid w:val="00E62870"/>
    <w:rsid w:val="00E86E1E"/>
    <w:rsid w:val="00E90980"/>
    <w:rsid w:val="00E927AA"/>
    <w:rsid w:val="00EB7B6B"/>
    <w:rsid w:val="00EC68BA"/>
    <w:rsid w:val="00ED0E08"/>
    <w:rsid w:val="00EE36DC"/>
    <w:rsid w:val="00EE39DA"/>
    <w:rsid w:val="00EF147E"/>
    <w:rsid w:val="00EF5CEA"/>
    <w:rsid w:val="00EF610D"/>
    <w:rsid w:val="00F13DA8"/>
    <w:rsid w:val="00F22C91"/>
    <w:rsid w:val="00F414A6"/>
    <w:rsid w:val="00F46161"/>
    <w:rsid w:val="00F524E0"/>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40D5-0F1A-4CAB-8327-F3161F73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13</cp:revision>
  <cp:lastPrinted>2020-05-07T08:23:00Z</cp:lastPrinted>
  <dcterms:created xsi:type="dcterms:W3CDTF">2020-05-06T06:56:00Z</dcterms:created>
  <dcterms:modified xsi:type="dcterms:W3CDTF">2020-05-12T10:02:00Z</dcterms:modified>
</cp:coreProperties>
</file>